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7E" w:rsidRPr="00637E69" w:rsidRDefault="00307A7E" w:rsidP="00637E6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637E69">
        <w:rPr>
          <w:b/>
          <w:sz w:val="28"/>
          <w:szCs w:val="28"/>
          <w:lang w:val="uk-UA"/>
        </w:rPr>
        <w:t xml:space="preserve">ТЕЗОВИЙ ЗМІСТ ТЕОРЕТИЧНОЇ  </w:t>
      </w:r>
    </w:p>
    <w:p w:rsidR="00307A7E" w:rsidRPr="00637E69" w:rsidRDefault="00307A7E" w:rsidP="00637E6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637E69">
        <w:rPr>
          <w:b/>
          <w:sz w:val="28"/>
          <w:szCs w:val="28"/>
          <w:lang w:val="uk-UA"/>
        </w:rPr>
        <w:t>СКЛАДОВОЇ З ДИСЦИПЛІНИ «РЕГІОНАЛЬНІ ПРОБЛЕМИ СТІЙКОГО РОЗВИТКУ»</w:t>
      </w:r>
    </w:p>
    <w:p w:rsidR="003818FF" w:rsidRPr="00637E69" w:rsidRDefault="003818FF" w:rsidP="00637E69">
      <w:pPr>
        <w:pStyle w:val="a5"/>
        <w:widowControl/>
        <w:tabs>
          <w:tab w:val="left" w:pos="284"/>
          <w:tab w:val="left" w:pos="567"/>
        </w:tabs>
        <w:spacing w:line="360" w:lineRule="auto"/>
        <w:ind w:left="0" w:firstLine="0"/>
        <w:rPr>
          <w:b/>
          <w:sz w:val="28"/>
          <w:szCs w:val="28"/>
          <w:lang w:val="uk-UA"/>
        </w:rPr>
      </w:pP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spacing w:val="-2"/>
          <w:lang w:val="uk-UA"/>
        </w:rPr>
      </w:pPr>
      <w:r w:rsidRPr="00637E69">
        <w:rPr>
          <w:i/>
          <w:spacing w:val="-2"/>
          <w:lang w:val="uk-UA"/>
        </w:rPr>
        <w:t>Тема 1. Сучасна соціально-</w:t>
      </w:r>
      <w:proofErr w:type="spellStart"/>
      <w:r w:rsidRPr="00637E69">
        <w:rPr>
          <w:i/>
          <w:spacing w:val="-2"/>
          <w:lang w:val="uk-UA"/>
        </w:rPr>
        <w:t>геоекологічна</w:t>
      </w:r>
      <w:proofErr w:type="spellEnd"/>
      <w:r w:rsidRPr="00637E69">
        <w:rPr>
          <w:i/>
          <w:spacing w:val="-2"/>
          <w:lang w:val="uk-UA"/>
        </w:rPr>
        <w:t xml:space="preserve">  криза як поштовх до формування  концепції стійкого розвитку.</w:t>
      </w:r>
      <w:r w:rsidRPr="00637E69">
        <w:rPr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Особливості сучасної соціально- геоекологічної кризи. Глобальна криза сучасної цивілізації: екол</w:t>
      </w:r>
      <w:bookmarkStart w:id="0" w:name="_GoBack"/>
      <w:bookmarkEnd w:id="0"/>
      <w:r w:rsidRPr="00637E69">
        <w:rPr>
          <w:b w:val="0"/>
          <w:spacing w:val="-2"/>
          <w:lang w:val="uk-UA"/>
        </w:rPr>
        <w:t>огічна криза; соціальна криза; демографічна криза. Людина та її духовність як головна причина сучасної глобальної соціально- геоекологічної кризи.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2. Діяльність міжнародних організацій з  навколишнього середовища і розвитку.</w:t>
      </w:r>
      <w:r w:rsidRPr="00637E69">
        <w:rPr>
          <w:b w:val="0"/>
          <w:i/>
          <w:spacing w:val="-2"/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Міжнародні конференції і документи з  навколишнього середовища і розвитку. Роль недержавних міжнародних організацій в забезпеченні переходу до стійкого розвитку.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3. Поняття  «стійкий розвиток», його витоки та особливості.</w:t>
      </w:r>
      <w:r w:rsidRPr="00637E69">
        <w:rPr>
          <w:b w:val="0"/>
          <w:i/>
          <w:spacing w:val="-2"/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 xml:space="preserve">Витоки концепції стійкого розвитку: організація Римського клубу і його діяльність з перетворення свідомості суспільства. Діяльність Міжнародної комісії ООН з навколишнього середовища і розвитку. Конференція в Ріо-де- </w:t>
      </w:r>
      <w:proofErr w:type="spellStart"/>
      <w:r w:rsidRPr="00637E69">
        <w:rPr>
          <w:b w:val="0"/>
          <w:spacing w:val="-2"/>
          <w:lang w:val="uk-UA"/>
        </w:rPr>
        <w:t>Жанейро</w:t>
      </w:r>
      <w:proofErr w:type="spellEnd"/>
      <w:r w:rsidRPr="00637E69">
        <w:rPr>
          <w:b w:val="0"/>
          <w:spacing w:val="-2"/>
          <w:lang w:val="uk-UA"/>
        </w:rPr>
        <w:t xml:space="preserve"> (1992). Визначення поняття «стійкий розвиток» та його дефініції. Конференція в Йоганнесбурзі (2002).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4. Глобальні цілі тисячоліття.</w:t>
      </w:r>
      <w:r w:rsidRPr="00637E69">
        <w:rPr>
          <w:b w:val="0"/>
          <w:i/>
          <w:spacing w:val="-2"/>
          <w:lang w:val="uk-UA"/>
        </w:rPr>
        <w:t xml:space="preserve">  </w:t>
      </w:r>
      <w:r w:rsidRPr="00637E69">
        <w:rPr>
          <w:b w:val="0"/>
          <w:spacing w:val="-2"/>
          <w:lang w:val="uk-UA"/>
        </w:rPr>
        <w:t>Нове тисячоліття – нові цілі.</w:t>
      </w:r>
      <w:r w:rsidRPr="00637E69">
        <w:rPr>
          <w:b w:val="0"/>
          <w:i/>
          <w:spacing w:val="-2"/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17 глобальних цілей сталого розвитку. Освіта для сталого розвитку.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5. Цілі, завдання, механізми реалізації концепції стійкого розвитку.</w:t>
      </w:r>
      <w:r w:rsidRPr="00637E69">
        <w:rPr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Цілі та завдання стійкого розвитку. Механізми реалізації стійкого розвитку на різних ієрархічних рівнях. Менталітет соціуму як індикатор стійкого розвитку. Чинники та фактори формування менталітету соціуму.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6. Критерії якості життя як показники стійкості розвитку.</w:t>
      </w:r>
      <w:r w:rsidRPr="00637E69">
        <w:rPr>
          <w:b w:val="0"/>
          <w:spacing w:val="-2"/>
          <w:lang w:val="uk-UA"/>
        </w:rPr>
        <w:t xml:space="preserve"> Цільові орієнтири стійкого розвитку: рівень та якість життя, рівень економічного розвитку, екологічна стабільність тощо. Індикатори стійкого розвитку, рекомендовані ООН, а також розроблені в різних регіонах світу.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 xml:space="preserve">Тема 7. Особливості реалізації концепції стійкого розвитку у Європі </w:t>
      </w:r>
      <w:r w:rsidRPr="00637E69">
        <w:rPr>
          <w:i/>
          <w:spacing w:val="-2"/>
          <w:lang w:val="uk-UA"/>
        </w:rPr>
        <w:lastRenderedPageBreak/>
        <w:t>та Азії.</w:t>
      </w:r>
      <w:r w:rsidRPr="00637E69">
        <w:rPr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Досвід та особливості переходу до стійкого розвитку країн Європи та Азії.</w:t>
      </w:r>
    </w:p>
    <w:p w:rsidR="00637E69" w:rsidRPr="00637E69" w:rsidRDefault="00637E69" w:rsidP="00637E69">
      <w:pPr>
        <w:pStyle w:val="1"/>
        <w:tabs>
          <w:tab w:val="left" w:pos="2322"/>
        </w:tabs>
        <w:spacing w:line="360" w:lineRule="auto"/>
        <w:ind w:left="0" w:firstLine="709"/>
        <w:jc w:val="both"/>
        <w:rPr>
          <w:b w:val="0"/>
          <w:i/>
          <w:spacing w:val="-2"/>
          <w:lang w:val="uk-UA"/>
        </w:rPr>
      </w:pPr>
      <w:r w:rsidRPr="00637E69">
        <w:rPr>
          <w:i/>
          <w:spacing w:val="-2"/>
          <w:lang w:val="uk-UA"/>
        </w:rPr>
        <w:t>Тема 8. Особливості реалізації концепції стійкого розвитку у Північній Америці.</w:t>
      </w:r>
      <w:r w:rsidRPr="00637E69">
        <w:rPr>
          <w:b w:val="0"/>
          <w:i/>
          <w:spacing w:val="-2"/>
          <w:lang w:val="uk-UA"/>
        </w:rPr>
        <w:t xml:space="preserve"> </w:t>
      </w:r>
      <w:r w:rsidRPr="00637E69">
        <w:rPr>
          <w:b w:val="0"/>
          <w:spacing w:val="-2"/>
          <w:lang w:val="uk-UA"/>
        </w:rPr>
        <w:t>Стратегія стійкого розвитку США: концептуальні основи, міжнародне значення. Особливості державної політики Канади: основні механізми переходу її до стійкого розвитку.</w:t>
      </w:r>
    </w:p>
    <w:p w:rsidR="00294E33" w:rsidRPr="00637E69" w:rsidRDefault="00294E33" w:rsidP="00637E69">
      <w:pPr>
        <w:spacing w:line="360" w:lineRule="auto"/>
        <w:jc w:val="center"/>
        <w:rPr>
          <w:lang w:val="uk-UA"/>
        </w:rPr>
      </w:pPr>
    </w:p>
    <w:sectPr w:rsidR="00294E33" w:rsidRPr="00637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AA5"/>
    <w:multiLevelType w:val="multilevel"/>
    <w:tmpl w:val="59AC86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7437213D"/>
    <w:multiLevelType w:val="multilevel"/>
    <w:tmpl w:val="7918344E"/>
    <w:lvl w:ilvl="0">
      <w:start w:val="1"/>
      <w:numFmt w:val="decimal"/>
      <w:lvlText w:val="%1."/>
      <w:lvlJc w:val="left"/>
      <w:pPr>
        <w:ind w:left="6404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53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2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35"/>
    <w:rsid w:val="00000763"/>
    <w:rsid w:val="001C24C5"/>
    <w:rsid w:val="00294E33"/>
    <w:rsid w:val="003033A6"/>
    <w:rsid w:val="00307A7E"/>
    <w:rsid w:val="003818FF"/>
    <w:rsid w:val="00637E69"/>
    <w:rsid w:val="00760A89"/>
    <w:rsid w:val="008D0835"/>
    <w:rsid w:val="009046AB"/>
    <w:rsid w:val="00A477B9"/>
    <w:rsid w:val="00EA6454"/>
    <w:rsid w:val="00FD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0A8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760A89"/>
    <w:pPr>
      <w:ind w:left="80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60A89"/>
    <w:pPr>
      <w:ind w:left="112" w:right="374" w:firstLine="900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0A8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60A89"/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760A89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60A89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760A89"/>
    <w:pPr>
      <w:ind w:left="112" w:firstLine="72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0A8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760A89"/>
    <w:pPr>
      <w:ind w:left="80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60A89"/>
    <w:pPr>
      <w:ind w:left="112" w:right="374" w:firstLine="900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0A8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760A89"/>
    <w:rPr>
      <w:rFonts w:ascii="Times New Roman" w:eastAsia="Times New Roman" w:hAnsi="Times New Roman" w:cs="Times New Roman"/>
      <w:b/>
      <w:bCs/>
      <w:i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760A89"/>
    <w:pPr>
      <w:ind w:left="1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60A89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34"/>
    <w:qFormat/>
    <w:rsid w:val="00760A89"/>
    <w:pPr>
      <w:ind w:left="112" w:firstLine="7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2020-09-17T06:36:00Z</dcterms:created>
  <dcterms:modified xsi:type="dcterms:W3CDTF">2026-03-10T13:44:00Z</dcterms:modified>
</cp:coreProperties>
</file>